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1518"/>
        <w:gridCol w:w="6946"/>
        <w:gridCol w:w="1134"/>
      </w:tblGrid>
      <w:tr w:rsidR="00682D8E" w:rsidRPr="00682D8E" w:rsidTr="00682D8E">
        <w:trPr>
          <w:trHeight w:val="480"/>
          <w:tblCellSpacing w:w="0" w:type="dxa"/>
        </w:trPr>
        <w:tc>
          <w:tcPr>
            <w:tcW w:w="11072" w:type="dxa"/>
            <w:gridSpan w:val="4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color w:val="FF3333"/>
                <w:sz w:val="24"/>
                <w:szCs w:val="24"/>
                <w:lang w:eastAsia="el-GR"/>
              </w:rPr>
              <w:t>ΤΑΞΗ : Γ΄ ΛΥΚΕΙΟΥ</w:t>
            </w:r>
          </w:p>
        </w:tc>
      </w:tr>
      <w:tr w:rsidR="00682D8E" w:rsidRPr="00682D8E" w:rsidTr="00682D8E">
        <w:trPr>
          <w:trHeight w:val="312"/>
          <w:tblCellSpacing w:w="0" w:type="dxa"/>
        </w:trPr>
        <w:tc>
          <w:tcPr>
            <w:tcW w:w="11072" w:type="dxa"/>
            <w:gridSpan w:val="4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l-GR"/>
              </w:rPr>
              <w:t>ΟΜ</w:t>
            </w:r>
            <w:r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n-US" w:eastAsia="el-GR"/>
              </w:rPr>
              <w:t>A</w:t>
            </w:r>
            <w:r w:rsidRPr="00682D8E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l-GR"/>
              </w:rPr>
              <w:t>ΔΑ ΠΡΟΣΑΝΑΤΟΛΙΣΜΟΥ ΣΠΟΥΔΩΝ : ΟΙΚΟΝΟΜΙΑΣ- ΠΛΗΡΟΦΟΡΙΚΗΣ</w:t>
            </w:r>
          </w:p>
        </w:tc>
      </w:tr>
      <w:tr w:rsidR="00682D8E" w:rsidRPr="00682D8E" w:rsidTr="00682D8E">
        <w:trPr>
          <w:trHeight w:val="121"/>
          <w:tblCellSpacing w:w="0" w:type="dxa"/>
        </w:trPr>
        <w:tc>
          <w:tcPr>
            <w:tcW w:w="1474" w:type="dxa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rHeight w:val="421"/>
          <w:tblCellSpacing w:w="0" w:type="dxa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l-GR"/>
              </w:rPr>
              <w:t>Μήνας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l-GR"/>
              </w:rPr>
              <w:t>Προγραμματισμός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l-GR"/>
              </w:rPr>
              <w:t>Εκπλήρωση / Σχόλια</w:t>
            </w: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el-GR"/>
              </w:rPr>
              <w:t>ΟΙΚΟΝΟΜΙΑ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el-GR"/>
              </w:rPr>
              <w:t>Σεπτέμβριος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i/>
                <w:iCs/>
                <w:color w:val="FF3333"/>
                <w:sz w:val="20"/>
                <w:szCs w:val="20"/>
                <w:u w:val="single"/>
                <w:lang w:eastAsia="el-GR"/>
              </w:rPr>
              <w:t>ΚΕΦΑΛΑΙΟ ΠΡΩΤΟ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textDirection w:val="btLr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ind w:left="113" w:right="113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Επιτυχής προγραμματισμός</w:t>
            </w: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l-GR"/>
              </w:rPr>
              <w:t>Βασικές Οικονομικές Έννοιες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1. Εισαγωγή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 xml:space="preserve">2. Η οικονομία του </w:t>
            </w:r>
            <w:proofErr w:type="spellStart"/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Ροβινσώνα</w:t>
            </w:r>
            <w:proofErr w:type="spellEnd"/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 xml:space="preserve"> Κρούσου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3. Οι ανάγκες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4. Προϊόντα ή Οικονομικά αγαθά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5. Η Αγορά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6. Κοινωνικοί Θεσμοί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7. Οι Παραγωγικές Δυνατότητες της Οικονομίας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el-GR"/>
              </w:rPr>
              <w:t>Οκτώβριος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8. Ο Καταμερισμός των έργων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extDirection w:val="btLr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ind w:left="113" w:right="113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Επιτυχής προγραμματισμός</w:t>
            </w: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9. Το Χρήμα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10.Το Οικονομικό Κύκλωμα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11. Η Αβεβαιότητα στην Οικονομική Ζωή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i/>
                <w:iCs/>
                <w:color w:val="FF3333"/>
                <w:sz w:val="20"/>
                <w:szCs w:val="20"/>
                <w:u w:val="single"/>
                <w:lang w:eastAsia="el-GR"/>
              </w:rPr>
              <w:t>ΚΕΦΑΛΑΙΟ ΔΕΥΤΕΡΟ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l-GR"/>
              </w:rPr>
              <w:t>Η ζήτηση των αγαθών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1. Εισαγωγή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2. Η συμπεριφορά του καταναλωτή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3. Νόμος της ζήτησης – καμπύλη ζήτησης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4. Η αγοραία καμπύλη ζήτησης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5. Η συνάρτηση ζήτησης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6. Άλλοι προσδιοριστικοί παράγοντες ζήτησης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7. Μεταβολή στη ζητούμενη ποσότητα και μεταβολή στη ζήτηση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8. Ελαστικότητα ζήτησης ως προς την τιμή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el-GR"/>
              </w:rPr>
              <w:t>ΟΙΚΟΝΟΜΙΑ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el-GR"/>
              </w:rPr>
              <w:t>Νοέμβριος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bottom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9. Ελαστικότητα σημείου και ελαστικότητα τόξου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10. Ελαστική και ανελαστική ζήτηση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11. Ειδικές περιπτώσεις καμπύλης ζήτησης και ελαστικότητας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12. Συνολική δαπάνη των καταναλωτών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13. Ελαστικότητα ζήτησης και συνολική δαπάνη των καταναλωτών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14. Χρησιμότητα της Ελαστικότητας ζήτησης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15. Εισοδηματική ελαστικότητα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i/>
                <w:iCs/>
                <w:color w:val="0000FF"/>
                <w:sz w:val="20"/>
                <w:szCs w:val="20"/>
                <w:lang w:eastAsia="el-GR"/>
              </w:rPr>
              <w:t>ΕΠΑΝΑΛΗΠΤΙΚΟ ΔΙΑΓΩΝΙΣΜΑ – ΠΡΟΣΟΜΟΙΩΣΗ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i/>
                <w:iCs/>
                <w:color w:val="FF3333"/>
                <w:sz w:val="20"/>
                <w:szCs w:val="20"/>
                <w:u w:val="single"/>
                <w:lang w:eastAsia="el-GR"/>
              </w:rPr>
              <w:t>ΚΕΦΑΛΑΙΟ ΤΡΙΤΟ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1. Η έννοια της παραγωγής και τα χαρακτηριστικά της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2. Ο χρονικός ορίζοντας της επιχείρησης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3. Η συνάρτηση της παραγωγής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4. Συνολικό Προϊόν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5. Μέσο και Οριακό προϊόν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6. Ο νόμος της φθίνουσας ή μη ανάλογης απόδοσης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FF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7. Η επίδραση της μεταβολής της τεχνολογίας στην παραγωγή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el-GR"/>
              </w:rPr>
              <w:t>ΟΙΚΟΝΟΜΙΑ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el-GR"/>
              </w:rPr>
              <w:t>Δεκέμβριος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8. Το κόστος της παραγωγής στη βραχυχρόνια περίοδο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9. Καμπύλες κόστους στη βραχυχρόνια περίοδο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10. Μέσο κόστος και Οριακό κόστος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i/>
                <w:iCs/>
                <w:color w:val="0000FF"/>
                <w:sz w:val="20"/>
                <w:szCs w:val="20"/>
                <w:lang w:eastAsia="el-GR"/>
              </w:rPr>
              <w:t>ΕΠΑΝΑΛΗΠΤΙΚΟ ΔΙΑΓΩΝΙΣΜΑ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b/>
                <w:bCs/>
                <w:i/>
                <w:iCs/>
                <w:color w:val="FF3333"/>
                <w:sz w:val="20"/>
                <w:szCs w:val="20"/>
                <w:u w:val="single"/>
                <w:lang w:eastAsia="el-GR"/>
              </w:rPr>
              <w:t>ΚΕΦΑΛΑΙΟ ΤΕΤΑΡΤΟ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1. Εισαγωγή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2. Η καμπύλη προσφοράς – Νόμος προσφοράς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3. Η αγοραία καμπύλη προσφοράς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4. Η συνάρτηση προσφοράς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>5. Προσδιοριστικοί παράγοντες προσφοράς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  <w:tr w:rsidR="00682D8E" w:rsidRPr="00682D8E" w:rsidTr="00682D8E">
        <w:trPr>
          <w:tblCellSpacing w:w="0" w:type="dxa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A6"/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  <w:r w:rsidRPr="00682D8E"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  <w:t xml:space="preserve">6. Μεταβολή της προσφερόμενης ποσότητας και μεταβολή της προσφοράς 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D8E" w:rsidRPr="00682D8E" w:rsidRDefault="00682D8E" w:rsidP="00682D8E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l-GR"/>
              </w:rPr>
            </w:pPr>
          </w:p>
        </w:tc>
      </w:tr>
    </w:tbl>
    <w:p w:rsidR="002F26BF" w:rsidRPr="00682D8E" w:rsidRDefault="002F26BF" w:rsidP="00682D8E">
      <w:pPr>
        <w:rPr>
          <w:lang w:val="en-US"/>
        </w:rPr>
      </w:pPr>
    </w:p>
    <w:sectPr w:rsidR="002F26BF" w:rsidRPr="00682D8E" w:rsidSect="00682D8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82D8E"/>
    <w:rsid w:val="002F26BF"/>
    <w:rsid w:val="00682D8E"/>
    <w:rsid w:val="006B7CA0"/>
    <w:rsid w:val="0084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2023-10-19T06:54:00Z</dcterms:created>
  <dcterms:modified xsi:type="dcterms:W3CDTF">2023-10-19T06:54:00Z</dcterms:modified>
</cp:coreProperties>
</file>